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rFonts w:eastAsia="方正小标宋简体" w:cs="Times New Roman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重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2019N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037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方正小标宋简体" w:eastAsia="方正小标宋简体" w:cs="Times New Roman"/>
          <w:sz w:val="44"/>
          <w:szCs w:val="44"/>
        </w:rPr>
        <w:t>高功率长寿命氢燃料电池电堆</w:t>
      </w:r>
      <w:bookmarkStart w:id="0" w:name="_GoBack"/>
      <w:r>
        <w:rPr>
          <w:rFonts w:hint="eastAsia" w:hAnsi="方正小标宋简体" w:eastAsia="方正小标宋简体" w:cs="Times New Roman"/>
          <w:sz w:val="44"/>
          <w:szCs w:val="44"/>
        </w:rPr>
        <w:t>关键技术研发</w:t>
      </w:r>
      <w:bookmarkEnd w:id="0"/>
    </w:p>
    <w:p>
      <w:pPr>
        <w:ind w:firstLine="640"/>
        <w:jc w:val="left"/>
        <w:rPr>
          <w:rFonts w:ascii="仿宋_GB2312" w:cs="Times New Roman"/>
          <w:szCs w:val="32"/>
        </w:rPr>
      </w:pPr>
    </w:p>
    <w:p>
      <w:pPr>
        <w:ind w:firstLine="640"/>
        <w:jc w:val="left"/>
        <w:rPr>
          <w:rFonts w:ascii="仿宋_GB2312" w:cs="Times New Roman"/>
          <w:szCs w:val="32"/>
        </w:rPr>
      </w:pPr>
      <w:r>
        <w:rPr>
          <w:rFonts w:hint="eastAsia" w:ascii="仿宋_GB2312" w:cs="Times New Roman"/>
          <w:szCs w:val="32"/>
        </w:rPr>
        <w:t>一、领域：新能源及节能技术—燃料电池</w:t>
      </w:r>
    </w:p>
    <w:p>
      <w:pPr>
        <w:ind w:firstLine="640"/>
        <w:jc w:val="left"/>
        <w:rPr>
          <w:rFonts w:ascii="仿宋_GB2312" w:cs="Times New Roman"/>
          <w:szCs w:val="32"/>
        </w:rPr>
      </w:pPr>
      <w:r>
        <w:rPr>
          <w:rFonts w:hint="eastAsia" w:ascii="仿宋_GB2312" w:cs="Times New Roman"/>
          <w:szCs w:val="32"/>
        </w:rPr>
        <w:t>二、主要研发内容：</w:t>
      </w:r>
    </w:p>
    <w:p>
      <w:pPr>
        <w:ind w:firstLine="640"/>
        <w:jc w:val="left"/>
        <w:rPr>
          <w:rFonts w:ascii="仿宋_GB2312" w:cs="Times New Roman"/>
          <w:szCs w:val="32"/>
        </w:rPr>
      </w:pPr>
      <w:r>
        <w:rPr>
          <w:rFonts w:hint="eastAsia" w:ascii="仿宋_GB2312" w:cs="Times New Roman"/>
          <w:szCs w:val="32"/>
        </w:rPr>
        <w:t>（一）树脂增强改性石墨双极板精密工艺开发；</w:t>
      </w:r>
    </w:p>
    <w:p>
      <w:pPr>
        <w:ind w:firstLine="640"/>
        <w:jc w:val="left"/>
        <w:rPr>
          <w:rFonts w:ascii="仿宋_GB2312" w:cs="Times New Roman"/>
          <w:szCs w:val="32"/>
        </w:rPr>
      </w:pPr>
      <w:r>
        <w:rPr>
          <w:rFonts w:hint="eastAsia" w:ascii="仿宋_GB2312" w:cs="Times New Roman"/>
          <w:szCs w:val="32"/>
        </w:rPr>
        <w:t>（二）高活性低铂催化剂的制备技术研究；</w:t>
      </w:r>
    </w:p>
    <w:p>
      <w:pPr>
        <w:ind w:left="1600" w:leftChars="200" w:hanging="960" w:hangingChars="300"/>
        <w:jc w:val="left"/>
        <w:rPr>
          <w:rFonts w:ascii="仿宋_GB2312" w:cs="Times New Roman"/>
          <w:szCs w:val="32"/>
        </w:rPr>
      </w:pPr>
      <w:r>
        <w:rPr>
          <w:rFonts w:hint="eastAsia" w:ascii="仿宋_GB2312" w:cs="Times New Roman"/>
          <w:szCs w:val="32"/>
        </w:rPr>
        <w:t>（三）高效密封胶材料的筛选及涂胶、点胶、丝网印刷等工艺研究；</w:t>
      </w:r>
    </w:p>
    <w:p>
      <w:pPr>
        <w:ind w:firstLine="640"/>
        <w:jc w:val="left"/>
        <w:rPr>
          <w:rFonts w:ascii="仿宋_GB2312" w:cs="Times New Roman"/>
          <w:szCs w:val="32"/>
        </w:rPr>
      </w:pPr>
      <w:r>
        <w:rPr>
          <w:rFonts w:hint="eastAsia" w:ascii="仿宋_GB2312" w:cs="Times New Roman"/>
          <w:szCs w:val="32"/>
        </w:rPr>
        <w:t>（四）电池堆系统一体化设计与关键零部件开发研究；</w:t>
      </w:r>
    </w:p>
    <w:p>
      <w:pPr>
        <w:ind w:firstLine="640"/>
        <w:jc w:val="left"/>
        <w:rPr>
          <w:rFonts w:ascii="仿宋_GB2312" w:cs="Times New Roman"/>
          <w:szCs w:val="32"/>
        </w:rPr>
      </w:pPr>
      <w:r>
        <w:rPr>
          <w:rFonts w:hint="eastAsia" w:ascii="仿宋_GB2312" w:cs="Times New Roman"/>
          <w:szCs w:val="32"/>
        </w:rPr>
        <w:t>（五）电堆快速在线活化、气密性检测技术研究。</w:t>
      </w:r>
    </w:p>
    <w:p>
      <w:pPr>
        <w:ind w:firstLine="640"/>
        <w:jc w:val="left"/>
        <w:rPr>
          <w:rFonts w:ascii="仿宋_GB2312" w:cs="Times New Roman"/>
          <w:szCs w:val="32"/>
        </w:rPr>
      </w:pPr>
      <w:r>
        <w:rPr>
          <w:rFonts w:hint="eastAsia" w:ascii="仿宋_GB2312" w:cs="Times New Roman"/>
          <w:szCs w:val="32"/>
        </w:rPr>
        <w:t>三、项目考核指标（项目执行期内）</w:t>
      </w:r>
    </w:p>
    <w:p>
      <w:pPr>
        <w:ind w:firstLine="640"/>
        <w:jc w:val="left"/>
        <w:rPr>
          <w:rFonts w:ascii="仿宋_GB2312" w:cs="Times New Roman"/>
          <w:szCs w:val="32"/>
        </w:rPr>
      </w:pPr>
      <w:r>
        <w:rPr>
          <w:rFonts w:hint="eastAsia" w:ascii="仿宋_GB2312" w:cs="Times New Roman"/>
          <w:szCs w:val="32"/>
        </w:rPr>
        <w:t>（一）经济指标：</w:t>
      </w:r>
      <w:r>
        <w:rPr>
          <w:rFonts w:hint="eastAsia" w:ascii="仿宋_GB2312" w:hAnsi="仿宋_GB2312" w:cs="仿宋_GB2312"/>
          <w:szCs w:val="32"/>
        </w:rPr>
        <w:t>实现销售收入≥</w:t>
      </w:r>
      <w:r>
        <w:rPr>
          <w:rFonts w:ascii="仿宋_GB2312" w:cs="Times New Roman"/>
          <w:szCs w:val="32"/>
        </w:rPr>
        <w:t>2</w:t>
      </w:r>
      <w:r>
        <w:rPr>
          <w:rFonts w:hint="eastAsia" w:ascii="仿宋_GB2312" w:cs="Times New Roman"/>
          <w:szCs w:val="32"/>
        </w:rPr>
        <w:t>000万元。</w:t>
      </w:r>
    </w:p>
    <w:p>
      <w:pPr>
        <w:ind w:firstLine="640"/>
        <w:jc w:val="left"/>
        <w:rPr>
          <w:rFonts w:ascii="仿宋_GB2312" w:cs="Times New Roman"/>
          <w:szCs w:val="32"/>
        </w:rPr>
      </w:pPr>
      <w:r>
        <w:rPr>
          <w:rFonts w:hint="eastAsia" w:ascii="仿宋_GB2312" w:cs="Times New Roman"/>
          <w:szCs w:val="32"/>
        </w:rPr>
        <w:t>（二）学术指标：</w:t>
      </w:r>
      <w:r>
        <w:rPr>
          <w:rFonts w:hint="eastAsia" w:ascii="仿宋_GB2312" w:hAnsi="仿宋_GB2312" w:cs="仿宋_GB2312"/>
          <w:szCs w:val="32"/>
        </w:rPr>
        <w:t>申请专利≥8件</w:t>
      </w:r>
      <w:r>
        <w:rPr>
          <w:rFonts w:hint="eastAsia" w:ascii="仿宋_GB2312" w:cs="Times New Roman"/>
          <w:szCs w:val="32"/>
        </w:rPr>
        <w:t>，其中发明专利</w:t>
      </w:r>
      <w:r>
        <w:rPr>
          <w:rFonts w:hint="eastAsia" w:ascii="仿宋_GB2312" w:cs="仿宋_GB2312"/>
          <w:szCs w:val="32"/>
        </w:rPr>
        <w:t>≥</w:t>
      </w:r>
      <w:r>
        <w:rPr>
          <w:rFonts w:ascii="仿宋_GB2312" w:cs="Times New Roman"/>
          <w:szCs w:val="32"/>
        </w:rPr>
        <w:t>4</w:t>
      </w:r>
      <w:r>
        <w:rPr>
          <w:rFonts w:hint="eastAsia" w:ascii="仿宋_GB2312" w:cs="Times New Roman"/>
          <w:szCs w:val="32"/>
        </w:rPr>
        <w:t>项。</w:t>
      </w:r>
    </w:p>
    <w:p>
      <w:pPr>
        <w:ind w:firstLine="640"/>
        <w:jc w:val="left"/>
        <w:rPr>
          <w:rFonts w:ascii="仿宋_GB2312" w:cs="Times New Roman"/>
          <w:szCs w:val="32"/>
        </w:rPr>
      </w:pPr>
      <w:r>
        <w:rPr>
          <w:rFonts w:hint="eastAsia" w:ascii="仿宋_GB2312" w:cs="Times New Roman"/>
          <w:szCs w:val="32"/>
        </w:rPr>
        <w:t>（三）技术指标：</w:t>
      </w:r>
    </w:p>
    <w:p>
      <w:pPr>
        <w:ind w:firstLine="640"/>
        <w:jc w:val="left"/>
        <w:rPr>
          <w:rFonts w:ascii="仿宋_GB2312" w:cs="Times New Roman"/>
          <w:szCs w:val="32"/>
        </w:rPr>
      </w:pPr>
      <w:r>
        <w:rPr>
          <w:rFonts w:hint="eastAsia" w:ascii="仿宋_GB2312" w:cs="Times New Roman"/>
          <w:szCs w:val="32"/>
        </w:rPr>
        <w:t>1. 电堆额定输出功率≥60kW；</w:t>
      </w:r>
    </w:p>
    <w:p>
      <w:pPr>
        <w:ind w:firstLine="640"/>
        <w:jc w:val="left"/>
        <w:rPr>
          <w:rFonts w:ascii="仿宋_GB2312" w:cs="Times New Roman"/>
          <w:szCs w:val="32"/>
        </w:rPr>
      </w:pPr>
      <w:r>
        <w:rPr>
          <w:rFonts w:hint="eastAsia" w:ascii="仿宋_GB2312" w:cs="Times New Roman"/>
          <w:szCs w:val="32"/>
        </w:rPr>
        <w:t>2. 电堆功率密度≥2.5kW/L ,质量功率密度≥2.4kW/kg；</w:t>
      </w:r>
    </w:p>
    <w:p>
      <w:pPr>
        <w:ind w:left="960" w:leftChars="200" w:hanging="320" w:hangingChars="100"/>
        <w:jc w:val="left"/>
        <w:rPr>
          <w:rFonts w:ascii="仿宋_GB2312" w:cs="Times New Roman"/>
          <w:szCs w:val="32"/>
        </w:rPr>
      </w:pPr>
      <w:r>
        <w:rPr>
          <w:rFonts w:hint="eastAsia" w:ascii="仿宋_GB2312" w:cs="Times New Roman"/>
          <w:szCs w:val="32"/>
        </w:rPr>
        <w:t>3. 电堆性能与寿命：在车载工况下运行 3000h 后电压下降≤3%；</w:t>
      </w:r>
    </w:p>
    <w:p>
      <w:pPr>
        <w:ind w:firstLine="640"/>
        <w:jc w:val="left"/>
        <w:rPr>
          <w:rFonts w:ascii="仿宋_GB2312" w:cs="Times New Roman"/>
          <w:szCs w:val="32"/>
        </w:rPr>
      </w:pPr>
      <w:r>
        <w:rPr>
          <w:rFonts w:hint="eastAsia" w:ascii="仿宋_GB2312" w:cs="Times New Roman"/>
          <w:szCs w:val="32"/>
        </w:rPr>
        <w:t>4. 电堆低温冷启动环境温度-30℃，抗反极时间大于40h。</w:t>
      </w:r>
    </w:p>
    <w:p>
      <w:pPr>
        <w:ind w:firstLine="640"/>
        <w:jc w:val="left"/>
        <w:rPr>
          <w:rFonts w:ascii="仿宋_GB2312" w:cs="Times New Roman"/>
          <w:szCs w:val="32"/>
        </w:rPr>
      </w:pPr>
      <w:r>
        <w:rPr>
          <w:rFonts w:hint="eastAsia" w:ascii="仿宋_GB2312" w:cs="Times New Roman"/>
          <w:szCs w:val="32"/>
        </w:rPr>
        <w:t>四、项目实施期限：3年。</w:t>
      </w:r>
    </w:p>
    <w:p>
      <w:pPr>
        <w:ind w:firstLine="640"/>
        <w:jc w:val="left"/>
      </w:pPr>
      <w:r>
        <w:rPr>
          <w:rFonts w:hint="eastAsia" w:ascii="仿宋_GB2312" w:cs="Times New Roman"/>
          <w:szCs w:val="32"/>
        </w:rPr>
        <w:t>五、资助资金：不超过1000万元。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C113EC"/>
    <w:rsid w:val="08C11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2019-07-16T08:20:00Z</dcterms:created>
  <dc:creator>张智勇</dc:creator>
  <cp:lastModifiedBy>张智勇</cp:lastModifiedBy>
  <dcterms:modified xsi:type="dcterms:W3CDTF">2019-07-16T08:21:03Z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